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D2CA" w14:textId="174A92B7" w:rsidR="001179BD" w:rsidRDefault="007F6182" w:rsidP="007F6182">
      <w:pPr>
        <w:spacing w:after="0" w:line="240" w:lineRule="auto"/>
        <w:jc w:val="center"/>
        <w:rPr>
          <w:rFonts w:ascii="Times New Roman" w:eastAsia="Times New Roman" w:hAnsi="Times New Roman" w:cs="Times New Roman"/>
          <w:b/>
          <w:sz w:val="24"/>
          <w:szCs w:val="24"/>
        </w:rPr>
      </w:pPr>
      <w:bookmarkStart w:id="0" w:name="_Hlk116456093"/>
      <w:r>
        <w:rPr>
          <w:rFonts w:ascii="Times New Roman" w:eastAsia="Times New Roman" w:hAnsi="Times New Roman" w:cs="Times New Roman"/>
          <w:b/>
          <w:noProof/>
          <w:sz w:val="24"/>
          <w:szCs w:val="24"/>
        </w:rPr>
        <w:drawing>
          <wp:inline distT="0" distB="0" distL="0" distR="0" wp14:anchorId="4CCD7D9C" wp14:editId="05491429">
            <wp:extent cx="2657475" cy="1314450"/>
            <wp:effectExtent l="0" t="0" r="9525"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662123" cy="1316749"/>
                    </a:xfrm>
                    <a:prstGeom prst="rect">
                      <a:avLst/>
                    </a:prstGeom>
                  </pic:spPr>
                </pic:pic>
              </a:graphicData>
            </a:graphic>
          </wp:inline>
        </w:drawing>
      </w:r>
    </w:p>
    <w:p w14:paraId="2A8637B2" w14:textId="77777777" w:rsidR="001179BD" w:rsidRPr="008B06C0" w:rsidRDefault="001179BD" w:rsidP="001179BD">
      <w:pPr>
        <w:spacing w:after="0" w:line="240" w:lineRule="auto"/>
        <w:jc w:val="center"/>
        <w:rPr>
          <w:rFonts w:ascii="Times New Roman" w:eastAsia="Times New Roman" w:hAnsi="Times New Roman" w:cs="Times New Roman"/>
          <w:b/>
          <w:sz w:val="16"/>
          <w:szCs w:val="16"/>
        </w:rPr>
      </w:pPr>
    </w:p>
    <w:p w14:paraId="7A1376DC" w14:textId="0E7ADE9D" w:rsidR="002E03E1" w:rsidRDefault="00A47D6B" w:rsidP="001179B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Lifespan</w:t>
      </w:r>
      <w:r w:rsidR="002E03E1" w:rsidRPr="008B06C0">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Physician Group</w:t>
      </w:r>
      <w:r w:rsidR="002E03E1" w:rsidRPr="008B06C0">
        <w:rPr>
          <w:rFonts w:ascii="Times New Roman" w:eastAsia="Times New Roman" w:hAnsi="Times New Roman" w:cs="Times New Roman"/>
          <w:b/>
          <w:sz w:val="28"/>
          <w:szCs w:val="28"/>
        </w:rPr>
        <w:t xml:space="preserve"> Position Description</w:t>
      </w:r>
    </w:p>
    <w:p w14:paraId="6ABA0E53" w14:textId="611EC22C" w:rsidR="00A16997" w:rsidRPr="00A06D55" w:rsidRDefault="00A16997" w:rsidP="00A16997">
      <w:pPr>
        <w:spacing w:after="0" w:line="240" w:lineRule="auto"/>
        <w:rPr>
          <w:rFonts w:ascii="Times New Roman" w:eastAsia="Times New Roman" w:hAnsi="Times New Roman" w:cs="Times New Roman"/>
          <w:b/>
          <w:sz w:val="24"/>
          <w:szCs w:val="24"/>
        </w:rPr>
      </w:pPr>
    </w:p>
    <w:bookmarkEnd w:id="0"/>
    <w:p w14:paraId="7EC4799D" w14:textId="34D33BC2" w:rsidR="00EE206A" w:rsidRPr="00A06D55" w:rsidRDefault="00A16997" w:rsidP="00EE206A">
      <w:pPr>
        <w:spacing w:after="0" w:line="240" w:lineRule="auto"/>
        <w:rPr>
          <w:rFonts w:ascii="Times New Roman" w:eastAsia="Times New Roman" w:hAnsi="Times New Roman" w:cs="Times New Roman"/>
          <w:b/>
          <w:sz w:val="24"/>
          <w:szCs w:val="24"/>
        </w:rPr>
      </w:pPr>
      <w:r w:rsidRPr="00A06D55">
        <w:rPr>
          <w:rFonts w:ascii="Times New Roman" w:eastAsia="Times New Roman" w:hAnsi="Times New Roman" w:cs="Times New Roman"/>
          <w:b/>
          <w:sz w:val="24"/>
          <w:szCs w:val="24"/>
        </w:rPr>
        <w:t>Title:</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60073E">
        <w:rPr>
          <w:sz w:val="24"/>
          <w:szCs w:val="24"/>
        </w:rPr>
        <w:t>Medical Assistant</w:t>
      </w:r>
    </w:p>
    <w:p w14:paraId="527A78B7" w14:textId="47723502" w:rsidR="00A16997" w:rsidRPr="00A06D55" w:rsidRDefault="00A16997" w:rsidP="00A16997">
      <w:pPr>
        <w:spacing w:after="0" w:line="240" w:lineRule="auto"/>
        <w:rPr>
          <w:rFonts w:ascii="Times New Roman" w:eastAsia="Times New Roman" w:hAnsi="Times New Roman" w:cs="Times New Roman"/>
          <w:sz w:val="24"/>
          <w:szCs w:val="24"/>
        </w:rPr>
      </w:pPr>
      <w:r w:rsidRPr="00A06D55">
        <w:rPr>
          <w:rFonts w:ascii="Times New Roman" w:eastAsia="Times New Roman" w:hAnsi="Times New Roman" w:cs="Times New Roman"/>
          <w:b/>
          <w:sz w:val="24"/>
          <w:szCs w:val="24"/>
        </w:rPr>
        <w:t>Reports To:</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E9630F">
        <w:rPr>
          <w:sz w:val="24"/>
          <w:szCs w:val="24"/>
        </w:rPr>
        <w:t>Practice Manager</w:t>
      </w:r>
    </w:p>
    <w:p w14:paraId="3F75E7E9" w14:textId="065D51D8" w:rsidR="00A16997" w:rsidRDefault="00A16997" w:rsidP="00EE206A">
      <w:pPr>
        <w:spacing w:after="0" w:line="240" w:lineRule="auto"/>
        <w:rPr>
          <w:sz w:val="24"/>
          <w:szCs w:val="24"/>
        </w:rPr>
      </w:pPr>
      <w:r w:rsidRPr="00A06D55">
        <w:rPr>
          <w:rFonts w:ascii="Times New Roman" w:eastAsia="Times New Roman" w:hAnsi="Times New Roman" w:cs="Times New Roman"/>
          <w:b/>
          <w:sz w:val="24"/>
          <w:szCs w:val="24"/>
        </w:rPr>
        <w:t>Supervises:</w:t>
      </w:r>
      <w:r w:rsidRPr="00A06D55">
        <w:rPr>
          <w:rFonts w:ascii="Times New Roman" w:eastAsia="Times New Roman" w:hAnsi="Times New Roman" w:cs="Times New Roman"/>
          <w:b/>
          <w:sz w:val="24"/>
          <w:szCs w:val="24"/>
        </w:rPr>
        <w:tab/>
      </w:r>
      <w:r w:rsidRPr="00A06D55">
        <w:rPr>
          <w:rFonts w:ascii="Times New Roman" w:eastAsia="Times New Roman" w:hAnsi="Times New Roman" w:cs="Times New Roman"/>
          <w:b/>
          <w:sz w:val="24"/>
          <w:szCs w:val="24"/>
        </w:rPr>
        <w:tab/>
      </w:r>
      <w:r w:rsidR="0060073E">
        <w:rPr>
          <w:sz w:val="24"/>
          <w:szCs w:val="24"/>
        </w:rPr>
        <w:t>N/A</w:t>
      </w:r>
    </w:p>
    <w:p w14:paraId="3A68C0D3" w14:textId="77777777" w:rsidR="00204F6B" w:rsidRPr="00A06D55" w:rsidRDefault="00204F6B" w:rsidP="00EE206A">
      <w:pPr>
        <w:spacing w:after="0" w:line="240" w:lineRule="auto"/>
        <w:rPr>
          <w:rFonts w:ascii="Times New Roman" w:eastAsia="Times New Roman" w:hAnsi="Times New Roman" w:cs="Times New Roman"/>
          <w:b/>
          <w:sz w:val="24"/>
          <w:szCs w:val="24"/>
        </w:rPr>
      </w:pPr>
    </w:p>
    <w:p w14:paraId="294EB0E9" w14:textId="77777777" w:rsidR="00EE206A" w:rsidRPr="00A06D55" w:rsidRDefault="00EE206A" w:rsidP="00EE206A">
      <w:pPr>
        <w:spacing w:after="0" w:line="240" w:lineRule="auto"/>
        <w:jc w:val="center"/>
        <w:rPr>
          <w:rFonts w:ascii="Times New Roman" w:eastAsia="Times New Roman" w:hAnsi="Times New Roman" w:cs="Times New Roman"/>
          <w:i/>
          <w:sz w:val="16"/>
          <w:szCs w:val="16"/>
        </w:rPr>
      </w:pPr>
    </w:p>
    <w:p w14:paraId="49E13117" w14:textId="2D2CD76E" w:rsidR="00E52203" w:rsidRDefault="00E52203" w:rsidP="00E52203">
      <w:pPr>
        <w:spacing w:after="0" w:line="240" w:lineRule="auto"/>
        <w:rPr>
          <w:sz w:val="24"/>
          <w:szCs w:val="24"/>
        </w:rPr>
      </w:pPr>
      <w:r>
        <w:rPr>
          <w:rFonts w:ascii="Times New Roman" w:eastAsia="Times New Roman" w:hAnsi="Times New Roman" w:cs="Times New Roman"/>
          <w:b/>
          <w:sz w:val="24"/>
          <w:szCs w:val="24"/>
        </w:rPr>
        <w:t>Summary</w:t>
      </w:r>
    </w:p>
    <w:p w14:paraId="25F8D8C2" w14:textId="3C7508AC" w:rsidR="00204F6B" w:rsidRDefault="0060073E" w:rsidP="00A23D90">
      <w:pPr>
        <w:spacing w:line="240" w:lineRule="auto"/>
        <w:rPr>
          <w:sz w:val="24"/>
          <w:szCs w:val="24"/>
        </w:rPr>
      </w:pPr>
      <w:r>
        <w:rPr>
          <w:sz w:val="24"/>
          <w:szCs w:val="24"/>
        </w:rPr>
        <w:t>Reports to the Ambulatory Clinical Manager and/ or Practice Manager, or other assigned Supervisory personnel and under general supervision of the attending Licensed Independent Practitioner, and functions in accordance with established policies and procedures in an Ambulatory setting. All essential functions performed in this position reflect the age-specific needs of the geriatric, adult, adolescent, and pediatric patient. Fosters patient and family centered care and nursing services in accordance with the Lifespan’s mission, vision, values, with consideration of the life span, including all developmental stages as well as cultural patterns.</w:t>
      </w:r>
    </w:p>
    <w:p w14:paraId="75E64203" w14:textId="77777777" w:rsidR="00204F6B" w:rsidRPr="00204F6B" w:rsidRDefault="00204F6B" w:rsidP="00A23D90">
      <w:pPr>
        <w:spacing w:line="240" w:lineRule="auto"/>
        <w:rPr>
          <w:sz w:val="24"/>
          <w:szCs w:val="24"/>
        </w:rPr>
      </w:pPr>
    </w:p>
    <w:p w14:paraId="337A4A25" w14:textId="77777777" w:rsidR="00E52203" w:rsidRPr="00E52203" w:rsidRDefault="00A47D6B" w:rsidP="00E52203">
      <w:pPr>
        <w:spacing w:after="0" w:line="240" w:lineRule="auto"/>
        <w:rPr>
          <w:rFonts w:ascii="Times New Roman" w:eastAsia="Times New Roman" w:hAnsi="Times New Roman" w:cs="Times New Roman"/>
          <w:b/>
          <w:sz w:val="24"/>
          <w:szCs w:val="24"/>
        </w:rPr>
      </w:pPr>
      <w:r w:rsidRPr="00E52203">
        <w:rPr>
          <w:rFonts w:ascii="Times New Roman" w:eastAsia="Times New Roman" w:hAnsi="Times New Roman" w:cs="Times New Roman"/>
          <w:b/>
          <w:sz w:val="24"/>
          <w:szCs w:val="24"/>
        </w:rPr>
        <w:t>Responsibilities</w:t>
      </w:r>
      <w:r w:rsidR="003B09EF" w:rsidRPr="00E52203">
        <w:rPr>
          <w:rFonts w:ascii="Times New Roman" w:eastAsia="Times New Roman" w:hAnsi="Times New Roman" w:cs="Times New Roman"/>
          <w:b/>
          <w:sz w:val="24"/>
          <w:szCs w:val="24"/>
        </w:rPr>
        <w:t xml:space="preserve"> </w:t>
      </w:r>
    </w:p>
    <w:p w14:paraId="5F03AAF5" w14:textId="181C4623" w:rsidR="00AF3EAC" w:rsidRPr="00E52203" w:rsidRDefault="0060073E" w:rsidP="00E52203">
      <w:pPr>
        <w:pStyle w:val="ListParagraph"/>
        <w:numPr>
          <w:ilvl w:val="0"/>
          <w:numId w:val="21"/>
        </w:numPr>
        <w:spacing w:after="0" w:line="240" w:lineRule="auto"/>
        <w:rPr>
          <w:rFonts w:cstheme="minorHAnsi"/>
          <w:sz w:val="24"/>
          <w:szCs w:val="24"/>
        </w:rPr>
      </w:pPr>
      <w:r>
        <w:rPr>
          <w:rFonts w:cstheme="minorHAnsi"/>
          <w:sz w:val="24"/>
          <w:szCs w:val="24"/>
        </w:rPr>
        <w:t>Works effectively and respectfully at his/her highest capabilities and training</w:t>
      </w:r>
    </w:p>
    <w:p w14:paraId="7126DF34" w14:textId="00ADA112" w:rsidR="00204F6B" w:rsidRDefault="0060073E" w:rsidP="006E2E79">
      <w:pPr>
        <w:pStyle w:val="NoSpacing"/>
        <w:numPr>
          <w:ilvl w:val="0"/>
          <w:numId w:val="21"/>
        </w:numPr>
        <w:rPr>
          <w:rFonts w:cstheme="minorHAnsi"/>
          <w:sz w:val="24"/>
          <w:szCs w:val="24"/>
        </w:rPr>
      </w:pPr>
      <w:r>
        <w:rPr>
          <w:rFonts w:cstheme="minorHAnsi"/>
          <w:sz w:val="24"/>
          <w:szCs w:val="24"/>
        </w:rPr>
        <w:t>Follows the practice, clinic, or office workflow protocols to maximize quality and efficiency</w:t>
      </w:r>
    </w:p>
    <w:p w14:paraId="1ACE23AF" w14:textId="45A2A158" w:rsidR="00204F6B" w:rsidRDefault="0060073E" w:rsidP="00204F6B">
      <w:pPr>
        <w:pStyle w:val="NoSpacing"/>
        <w:numPr>
          <w:ilvl w:val="0"/>
          <w:numId w:val="21"/>
        </w:numPr>
        <w:rPr>
          <w:rFonts w:cstheme="minorHAnsi"/>
          <w:sz w:val="24"/>
          <w:szCs w:val="24"/>
        </w:rPr>
      </w:pPr>
      <w:r>
        <w:rPr>
          <w:rFonts w:cstheme="minorHAnsi"/>
          <w:sz w:val="24"/>
          <w:szCs w:val="24"/>
        </w:rPr>
        <w:t>Performs pre-visit planning by reviewing and updating the patient record prior to the appointment with recent test results, consults, correspondence, etc., and determines needed services based on practice protocols. Communicates point of care reminders to providers via electronic medical record (EMR)</w:t>
      </w:r>
    </w:p>
    <w:p w14:paraId="1718BBDC" w14:textId="19D404AE" w:rsidR="00F660E8" w:rsidRDefault="0060073E" w:rsidP="00A47D6B">
      <w:pPr>
        <w:pStyle w:val="NoSpacing"/>
        <w:numPr>
          <w:ilvl w:val="0"/>
          <w:numId w:val="21"/>
        </w:numPr>
        <w:rPr>
          <w:rFonts w:cstheme="minorHAnsi"/>
          <w:sz w:val="24"/>
          <w:szCs w:val="24"/>
        </w:rPr>
      </w:pPr>
      <w:r>
        <w:rPr>
          <w:rFonts w:cstheme="minorHAnsi"/>
          <w:sz w:val="24"/>
          <w:szCs w:val="24"/>
        </w:rPr>
        <w:lastRenderedPageBreak/>
        <w:t xml:space="preserve">Prepares patients for examination and treatment in accordance to their clinical specific workflow protocol, by escorting from the waiting area to the exam room. Takes vital signs, weighs patients and records in patient chart. Enters in patient chief complain, medication reconciliation, histories, and other services as outlined in workflow protocol. Notes all patient health concerns into EMR. Record the patient pain score. Completes all questionnaires in patients’ chart </w:t>
      </w:r>
    </w:p>
    <w:p w14:paraId="479AE934" w14:textId="3FAE99DD" w:rsidR="00F660E8" w:rsidRDefault="0060073E" w:rsidP="00A47D6B">
      <w:pPr>
        <w:pStyle w:val="NoSpacing"/>
        <w:numPr>
          <w:ilvl w:val="0"/>
          <w:numId w:val="21"/>
        </w:numPr>
        <w:rPr>
          <w:rFonts w:cstheme="minorHAnsi"/>
          <w:sz w:val="24"/>
          <w:szCs w:val="24"/>
        </w:rPr>
      </w:pPr>
      <w:r>
        <w:rPr>
          <w:rFonts w:cstheme="minorHAnsi"/>
          <w:sz w:val="24"/>
          <w:szCs w:val="24"/>
        </w:rPr>
        <w:t>Ensures effectively patient flow throughout the practice, clinic, and office</w:t>
      </w:r>
    </w:p>
    <w:p w14:paraId="28517766" w14:textId="3CD7A0E7" w:rsidR="0060073E" w:rsidRDefault="0060073E" w:rsidP="00A47D6B">
      <w:pPr>
        <w:pStyle w:val="NoSpacing"/>
        <w:numPr>
          <w:ilvl w:val="0"/>
          <w:numId w:val="21"/>
        </w:numPr>
        <w:rPr>
          <w:rFonts w:cstheme="minorHAnsi"/>
          <w:sz w:val="24"/>
          <w:szCs w:val="24"/>
        </w:rPr>
      </w:pPr>
      <w:r>
        <w:rPr>
          <w:rFonts w:cstheme="minorHAnsi"/>
          <w:sz w:val="24"/>
          <w:szCs w:val="24"/>
        </w:rPr>
        <w:t>Reviews Health Maintenance and Chronic Illness services and performs/orders according to protocols and standing orders</w:t>
      </w:r>
    </w:p>
    <w:p w14:paraId="374490CA" w14:textId="54086D78" w:rsidR="0060073E" w:rsidRDefault="0060073E" w:rsidP="00A47D6B">
      <w:pPr>
        <w:pStyle w:val="NoSpacing"/>
        <w:numPr>
          <w:ilvl w:val="0"/>
          <w:numId w:val="21"/>
        </w:numPr>
        <w:rPr>
          <w:rFonts w:cstheme="minorHAnsi"/>
          <w:sz w:val="24"/>
          <w:szCs w:val="24"/>
        </w:rPr>
      </w:pPr>
      <w:r>
        <w:rPr>
          <w:rFonts w:cstheme="minorHAnsi"/>
          <w:sz w:val="24"/>
          <w:szCs w:val="24"/>
        </w:rPr>
        <w:t>Performs testing procedures such as blood pressure, EKG, pulse oximetry, Hgb A1-C, glucose, urinalysis, urine hcg, rapid strep test, and other point of care tests</w:t>
      </w:r>
    </w:p>
    <w:p w14:paraId="625C83C9" w14:textId="311761DD" w:rsidR="0060073E" w:rsidRDefault="0060073E" w:rsidP="00A47D6B">
      <w:pPr>
        <w:pStyle w:val="NoSpacing"/>
        <w:numPr>
          <w:ilvl w:val="0"/>
          <w:numId w:val="21"/>
        </w:numPr>
        <w:rPr>
          <w:rFonts w:cstheme="minorHAnsi"/>
          <w:sz w:val="24"/>
          <w:szCs w:val="24"/>
        </w:rPr>
      </w:pPr>
      <w:r>
        <w:rPr>
          <w:rFonts w:cstheme="minorHAnsi"/>
          <w:sz w:val="24"/>
          <w:szCs w:val="24"/>
        </w:rPr>
        <w:t>Records allergy information medications, medical, surgical, and family histories in the patient chart. Initiates pharmacy benefits verification</w:t>
      </w:r>
    </w:p>
    <w:p w14:paraId="691220AB" w14:textId="1427F33B" w:rsidR="0060073E" w:rsidRDefault="00E9630F" w:rsidP="00A47D6B">
      <w:pPr>
        <w:pStyle w:val="NoSpacing"/>
        <w:numPr>
          <w:ilvl w:val="0"/>
          <w:numId w:val="21"/>
        </w:numPr>
        <w:rPr>
          <w:rFonts w:cstheme="minorHAnsi"/>
          <w:sz w:val="24"/>
          <w:szCs w:val="24"/>
        </w:rPr>
      </w:pPr>
      <w:r>
        <w:rPr>
          <w:rFonts w:cstheme="minorHAnsi"/>
          <w:sz w:val="24"/>
          <w:szCs w:val="24"/>
        </w:rPr>
        <w:t>Assists physician and/or provider with physical examinations. Performs all procedures using aseptic techniques, following standard procedures</w:t>
      </w:r>
    </w:p>
    <w:p w14:paraId="5BAADBF3" w14:textId="5ECAFB21" w:rsidR="00E9630F" w:rsidRDefault="00E9630F" w:rsidP="00A47D6B">
      <w:pPr>
        <w:pStyle w:val="NoSpacing"/>
        <w:numPr>
          <w:ilvl w:val="0"/>
          <w:numId w:val="21"/>
        </w:numPr>
        <w:rPr>
          <w:rFonts w:cstheme="minorHAnsi"/>
          <w:sz w:val="24"/>
          <w:szCs w:val="24"/>
        </w:rPr>
      </w:pPr>
      <w:r>
        <w:rPr>
          <w:rFonts w:cstheme="minorHAnsi"/>
          <w:sz w:val="24"/>
          <w:szCs w:val="24"/>
        </w:rPr>
        <w:t xml:space="preserve">Administers vaccines and places PPDs as per practice/clinic protocol </w:t>
      </w:r>
    </w:p>
    <w:p w14:paraId="2C11017F" w14:textId="3A4483AA" w:rsidR="00E9630F" w:rsidRDefault="00E9630F" w:rsidP="00A47D6B">
      <w:pPr>
        <w:pStyle w:val="NoSpacing"/>
        <w:numPr>
          <w:ilvl w:val="0"/>
          <w:numId w:val="21"/>
        </w:numPr>
        <w:rPr>
          <w:rFonts w:cstheme="minorHAnsi"/>
          <w:sz w:val="24"/>
          <w:szCs w:val="24"/>
        </w:rPr>
      </w:pPr>
      <w:r>
        <w:rPr>
          <w:rFonts w:cstheme="minorHAnsi"/>
          <w:sz w:val="24"/>
          <w:szCs w:val="24"/>
        </w:rPr>
        <w:t xml:space="preserve">Completes appropriate follow-up up work after visit including, but not limited to, ensuring all blood and specimens are properly labeled, </w:t>
      </w:r>
      <w:r w:rsidR="007B587A">
        <w:rPr>
          <w:rFonts w:cstheme="minorHAnsi"/>
          <w:sz w:val="24"/>
          <w:szCs w:val="24"/>
        </w:rPr>
        <w:t>recorded,</w:t>
      </w:r>
      <w:r>
        <w:rPr>
          <w:rFonts w:cstheme="minorHAnsi"/>
          <w:sz w:val="24"/>
          <w:szCs w:val="24"/>
        </w:rPr>
        <w:t xml:space="preserve"> and sent to the lab </w:t>
      </w:r>
    </w:p>
    <w:p w14:paraId="6A7D360F" w14:textId="3FDC2B91" w:rsidR="00E9630F" w:rsidRDefault="00E9630F" w:rsidP="00A47D6B">
      <w:pPr>
        <w:pStyle w:val="NoSpacing"/>
        <w:numPr>
          <w:ilvl w:val="0"/>
          <w:numId w:val="21"/>
        </w:numPr>
        <w:rPr>
          <w:rFonts w:cstheme="minorHAnsi"/>
          <w:sz w:val="24"/>
          <w:szCs w:val="24"/>
        </w:rPr>
      </w:pPr>
      <w:r>
        <w:rPr>
          <w:rFonts w:cstheme="minorHAnsi"/>
          <w:sz w:val="24"/>
          <w:szCs w:val="24"/>
        </w:rPr>
        <w:t>Follows up to ensure all lab results are entered in the medical record. Tracks orders and results. Contacts patients for outreach and reminders for labs/orders. Updates EMR with status. Reports all abnormal lab results to physician or nurse immediately</w:t>
      </w:r>
    </w:p>
    <w:p w14:paraId="7C803D07" w14:textId="5DE23EE0" w:rsidR="00E9630F" w:rsidRDefault="00E9630F" w:rsidP="00A47D6B">
      <w:pPr>
        <w:pStyle w:val="NoSpacing"/>
        <w:numPr>
          <w:ilvl w:val="0"/>
          <w:numId w:val="21"/>
        </w:numPr>
        <w:rPr>
          <w:rFonts w:cstheme="minorHAnsi"/>
          <w:sz w:val="24"/>
          <w:szCs w:val="24"/>
        </w:rPr>
      </w:pPr>
      <w:r>
        <w:rPr>
          <w:rFonts w:cstheme="minorHAnsi"/>
          <w:sz w:val="24"/>
          <w:szCs w:val="24"/>
        </w:rPr>
        <w:t>Follows up on referrals for specialty care and/ or other services. Tracks consult reports and ensures EMR is updated accordingly. Contacts patients for outreach and/or reminders for referrals</w:t>
      </w:r>
    </w:p>
    <w:p w14:paraId="4B92F70F" w14:textId="7FAC4113" w:rsidR="00E9630F" w:rsidRDefault="00E9630F" w:rsidP="00A47D6B">
      <w:pPr>
        <w:pStyle w:val="NoSpacing"/>
        <w:numPr>
          <w:ilvl w:val="0"/>
          <w:numId w:val="21"/>
        </w:numPr>
        <w:rPr>
          <w:rFonts w:cstheme="minorHAnsi"/>
          <w:sz w:val="24"/>
          <w:szCs w:val="24"/>
        </w:rPr>
      </w:pPr>
      <w:r>
        <w:rPr>
          <w:rFonts w:cstheme="minorHAnsi"/>
          <w:sz w:val="24"/>
          <w:szCs w:val="24"/>
        </w:rPr>
        <w:t>Checks for prescription refills pending</w:t>
      </w:r>
    </w:p>
    <w:p w14:paraId="0E497E80" w14:textId="36565CDC" w:rsidR="00E9630F" w:rsidRDefault="00E9630F" w:rsidP="00A47D6B">
      <w:pPr>
        <w:pStyle w:val="NoSpacing"/>
        <w:numPr>
          <w:ilvl w:val="0"/>
          <w:numId w:val="21"/>
        </w:numPr>
        <w:rPr>
          <w:rFonts w:cstheme="minorHAnsi"/>
          <w:sz w:val="24"/>
          <w:szCs w:val="24"/>
        </w:rPr>
      </w:pPr>
      <w:r>
        <w:rPr>
          <w:rFonts w:cstheme="minorHAnsi"/>
          <w:sz w:val="24"/>
          <w:szCs w:val="24"/>
        </w:rPr>
        <w:t>Ensures examination room is cleaned between each patient and set-up appropriately for next appointment</w:t>
      </w:r>
    </w:p>
    <w:p w14:paraId="2A3536CB" w14:textId="38E95A32" w:rsidR="00E9630F" w:rsidRDefault="00E9630F" w:rsidP="00A47D6B">
      <w:pPr>
        <w:pStyle w:val="NoSpacing"/>
        <w:numPr>
          <w:ilvl w:val="0"/>
          <w:numId w:val="21"/>
        </w:numPr>
        <w:rPr>
          <w:rFonts w:cstheme="minorHAnsi"/>
          <w:sz w:val="24"/>
          <w:szCs w:val="24"/>
        </w:rPr>
      </w:pPr>
      <w:r>
        <w:rPr>
          <w:rFonts w:cstheme="minorHAnsi"/>
          <w:sz w:val="24"/>
          <w:szCs w:val="24"/>
        </w:rPr>
        <w:t>Thoroughly explains programs, procedures and correct preparation for various tests and exams. Provides education to patients regarding the importance of coordination of care and the prudent use of emergency rooms when seeking care. Documents identified barriers</w:t>
      </w:r>
    </w:p>
    <w:p w14:paraId="6B36002F" w14:textId="315560E4" w:rsidR="00E9630F" w:rsidRDefault="00E9630F" w:rsidP="00A47D6B">
      <w:pPr>
        <w:pStyle w:val="NoSpacing"/>
        <w:numPr>
          <w:ilvl w:val="0"/>
          <w:numId w:val="21"/>
        </w:numPr>
        <w:rPr>
          <w:rFonts w:cstheme="minorHAnsi"/>
          <w:sz w:val="24"/>
          <w:szCs w:val="24"/>
        </w:rPr>
      </w:pPr>
      <w:r>
        <w:rPr>
          <w:rFonts w:cstheme="minorHAnsi"/>
          <w:sz w:val="24"/>
          <w:szCs w:val="24"/>
        </w:rPr>
        <w:lastRenderedPageBreak/>
        <w:t>Schedules tests and follow-up appointments. Pre-registers patient for next visit. Verifies patient demographic and insurance information. Obtains prior authorizations as needed</w:t>
      </w:r>
    </w:p>
    <w:p w14:paraId="3372D648" w14:textId="03686865" w:rsidR="00E9630F" w:rsidRDefault="00E9630F" w:rsidP="00A47D6B">
      <w:pPr>
        <w:pStyle w:val="NoSpacing"/>
        <w:numPr>
          <w:ilvl w:val="0"/>
          <w:numId w:val="21"/>
        </w:numPr>
        <w:rPr>
          <w:rFonts w:cstheme="minorHAnsi"/>
          <w:sz w:val="24"/>
          <w:szCs w:val="24"/>
        </w:rPr>
      </w:pPr>
      <w:r>
        <w:rPr>
          <w:rFonts w:cstheme="minorHAnsi"/>
          <w:sz w:val="24"/>
          <w:szCs w:val="24"/>
        </w:rPr>
        <w:t>Monitors and orders supplies and keeps room stocked. Cleans medical equipment. Reports broken or missing equipment to manager immediately. Ensures exam rooms are prepared for each patient. Checks expiration dates on medication and supplies, removes and reports expired medication to Practice or Clinic Management</w:t>
      </w:r>
    </w:p>
    <w:p w14:paraId="577995ED" w14:textId="130DF84B" w:rsidR="00E9630F" w:rsidRDefault="00E9630F" w:rsidP="00A47D6B">
      <w:pPr>
        <w:pStyle w:val="NoSpacing"/>
        <w:numPr>
          <w:ilvl w:val="0"/>
          <w:numId w:val="21"/>
        </w:numPr>
        <w:rPr>
          <w:rFonts w:cstheme="minorHAnsi"/>
          <w:sz w:val="24"/>
          <w:szCs w:val="24"/>
        </w:rPr>
      </w:pPr>
      <w:r>
        <w:rPr>
          <w:rFonts w:cstheme="minorHAnsi"/>
          <w:sz w:val="24"/>
          <w:szCs w:val="24"/>
        </w:rPr>
        <w:t>Assists with administrative office duties. Mails reminders and other letters to patients</w:t>
      </w:r>
    </w:p>
    <w:p w14:paraId="7BC25160" w14:textId="4B3A23A6" w:rsidR="00E9630F" w:rsidRDefault="00E9630F" w:rsidP="00A47D6B">
      <w:pPr>
        <w:pStyle w:val="NoSpacing"/>
        <w:numPr>
          <w:ilvl w:val="0"/>
          <w:numId w:val="21"/>
        </w:numPr>
        <w:rPr>
          <w:rFonts w:cstheme="minorHAnsi"/>
          <w:sz w:val="24"/>
          <w:szCs w:val="24"/>
        </w:rPr>
      </w:pPr>
      <w:r>
        <w:rPr>
          <w:rFonts w:cstheme="minorHAnsi"/>
          <w:sz w:val="24"/>
          <w:szCs w:val="24"/>
        </w:rPr>
        <w:t>Manages time effectively. Fills slow periods with activities to prepare for future needs. Minimizes non-productive time</w:t>
      </w:r>
    </w:p>
    <w:p w14:paraId="107670EC" w14:textId="685F311A" w:rsidR="00E9630F" w:rsidRDefault="00E9630F" w:rsidP="00A47D6B">
      <w:pPr>
        <w:pStyle w:val="NoSpacing"/>
        <w:numPr>
          <w:ilvl w:val="0"/>
          <w:numId w:val="21"/>
        </w:numPr>
        <w:rPr>
          <w:rFonts w:cstheme="minorHAnsi"/>
          <w:sz w:val="24"/>
          <w:szCs w:val="24"/>
        </w:rPr>
      </w:pPr>
      <w:r>
        <w:rPr>
          <w:rFonts w:cstheme="minorHAnsi"/>
          <w:sz w:val="24"/>
          <w:szCs w:val="24"/>
        </w:rPr>
        <w:t>Maintains quality assurance, safety, environmental, and infection control in accordance with established hospital department policies, procedures, and objectives</w:t>
      </w:r>
    </w:p>
    <w:p w14:paraId="26EBA65C" w14:textId="52F7C4F9" w:rsidR="00E9630F" w:rsidRDefault="00E9630F" w:rsidP="00A47D6B">
      <w:pPr>
        <w:pStyle w:val="NoSpacing"/>
        <w:numPr>
          <w:ilvl w:val="0"/>
          <w:numId w:val="21"/>
        </w:numPr>
        <w:rPr>
          <w:rFonts w:cstheme="minorHAnsi"/>
          <w:sz w:val="24"/>
          <w:szCs w:val="24"/>
        </w:rPr>
      </w:pPr>
      <w:r>
        <w:rPr>
          <w:rFonts w:cstheme="minorHAnsi"/>
          <w:sz w:val="24"/>
          <w:szCs w:val="24"/>
        </w:rPr>
        <w:t xml:space="preserve">Protects and preserves the patient’s right to privacy and confidentiality </w:t>
      </w:r>
    </w:p>
    <w:p w14:paraId="064C6711" w14:textId="731230AF" w:rsidR="00E9630F" w:rsidRDefault="00E9630F" w:rsidP="00A47D6B">
      <w:pPr>
        <w:pStyle w:val="NoSpacing"/>
        <w:numPr>
          <w:ilvl w:val="0"/>
          <w:numId w:val="21"/>
        </w:numPr>
        <w:rPr>
          <w:rFonts w:cstheme="minorHAnsi"/>
          <w:sz w:val="24"/>
          <w:szCs w:val="24"/>
        </w:rPr>
      </w:pPr>
      <w:r>
        <w:rPr>
          <w:rFonts w:cstheme="minorHAnsi"/>
          <w:sz w:val="24"/>
          <w:szCs w:val="24"/>
        </w:rPr>
        <w:t>Maintains a position attitude and actively engages in the team approach of caring for patients</w:t>
      </w:r>
    </w:p>
    <w:p w14:paraId="1BE2A762" w14:textId="45180F2F" w:rsidR="00E9630F" w:rsidRDefault="00E9630F" w:rsidP="00A47D6B">
      <w:pPr>
        <w:pStyle w:val="NoSpacing"/>
        <w:numPr>
          <w:ilvl w:val="0"/>
          <w:numId w:val="21"/>
        </w:numPr>
        <w:rPr>
          <w:rFonts w:cstheme="minorHAnsi"/>
          <w:sz w:val="24"/>
          <w:szCs w:val="24"/>
        </w:rPr>
      </w:pPr>
      <w:r>
        <w:rPr>
          <w:rFonts w:cstheme="minorHAnsi"/>
          <w:sz w:val="24"/>
          <w:szCs w:val="24"/>
        </w:rPr>
        <w:t>Supports the goals and concepts of the patient centered medical home by demonstrating flexibility and willingness to change</w:t>
      </w:r>
    </w:p>
    <w:p w14:paraId="470B6361" w14:textId="128BAED1" w:rsidR="00E9630F" w:rsidRDefault="00E9630F" w:rsidP="00A47D6B">
      <w:pPr>
        <w:pStyle w:val="NoSpacing"/>
        <w:numPr>
          <w:ilvl w:val="0"/>
          <w:numId w:val="21"/>
        </w:numPr>
        <w:rPr>
          <w:rFonts w:cstheme="minorHAnsi"/>
          <w:sz w:val="24"/>
          <w:szCs w:val="24"/>
        </w:rPr>
      </w:pPr>
      <w:r>
        <w:rPr>
          <w:rFonts w:cstheme="minorHAnsi"/>
          <w:sz w:val="24"/>
          <w:szCs w:val="24"/>
        </w:rPr>
        <w:t>Performs other related duties as required</w:t>
      </w:r>
    </w:p>
    <w:p w14:paraId="04E83907" w14:textId="728284A7" w:rsidR="00204F6B" w:rsidRDefault="00204F6B" w:rsidP="00204F6B">
      <w:pPr>
        <w:pStyle w:val="NoSpacing"/>
        <w:rPr>
          <w:rFonts w:cstheme="minorHAnsi"/>
          <w:sz w:val="24"/>
          <w:szCs w:val="24"/>
        </w:rPr>
      </w:pPr>
    </w:p>
    <w:p w14:paraId="4A6432C5" w14:textId="77777777" w:rsidR="00F660E8" w:rsidRPr="00A47D6B" w:rsidRDefault="00F660E8" w:rsidP="00F660E8">
      <w:pPr>
        <w:pStyle w:val="NoSpacing"/>
        <w:rPr>
          <w:rFonts w:cstheme="minorHAnsi"/>
          <w:sz w:val="24"/>
          <w:szCs w:val="24"/>
        </w:rPr>
      </w:pPr>
    </w:p>
    <w:p w14:paraId="078846B2" w14:textId="7F71F38F" w:rsidR="006E2E79" w:rsidRPr="00E52203" w:rsidRDefault="00DE7205" w:rsidP="00DE7205">
      <w:pPr>
        <w:pStyle w:val="NoSpacing"/>
        <w:rPr>
          <w:rFonts w:ascii="Times New Roman" w:eastAsia="Times New Roman" w:hAnsi="Times New Roman" w:cs="Times New Roman"/>
          <w:b/>
          <w:sz w:val="24"/>
          <w:szCs w:val="24"/>
        </w:rPr>
      </w:pPr>
      <w:r w:rsidRPr="00E52203">
        <w:rPr>
          <w:rFonts w:ascii="Times New Roman" w:eastAsia="Times New Roman" w:hAnsi="Times New Roman" w:cs="Times New Roman"/>
          <w:b/>
          <w:sz w:val="24"/>
          <w:szCs w:val="24"/>
        </w:rPr>
        <w:t>Other Information</w:t>
      </w:r>
    </w:p>
    <w:p w14:paraId="5199B00E" w14:textId="07F2ECD6" w:rsidR="00DE7205" w:rsidRDefault="00DE7205" w:rsidP="00DE7205">
      <w:pPr>
        <w:pStyle w:val="NoSpacing"/>
        <w:rPr>
          <w:sz w:val="24"/>
          <w:szCs w:val="24"/>
        </w:rPr>
      </w:pPr>
      <w:r w:rsidRPr="00DE7205">
        <w:rPr>
          <w:rFonts w:ascii="Times New Roman" w:eastAsia="Times New Roman" w:hAnsi="Times New Roman" w:cs="Times New Roman"/>
          <w:bCs/>
          <w:sz w:val="24"/>
          <w:szCs w:val="24"/>
        </w:rPr>
        <w:t>Basic Knowledge</w:t>
      </w:r>
      <w:r>
        <w:rPr>
          <w:rFonts w:ascii="Times New Roman" w:eastAsia="Times New Roman" w:hAnsi="Times New Roman" w:cs="Times New Roman"/>
          <w:b/>
          <w:sz w:val="28"/>
          <w:szCs w:val="28"/>
        </w:rPr>
        <w:t>:</w:t>
      </w:r>
    </w:p>
    <w:p w14:paraId="08ABAE6D" w14:textId="7F327B33" w:rsidR="00AF3EAC" w:rsidRDefault="007B587A" w:rsidP="006E2E79">
      <w:pPr>
        <w:pStyle w:val="NoSpacing"/>
        <w:numPr>
          <w:ilvl w:val="0"/>
          <w:numId w:val="27"/>
        </w:numPr>
        <w:rPr>
          <w:sz w:val="24"/>
          <w:szCs w:val="24"/>
        </w:rPr>
      </w:pPr>
      <w:r>
        <w:rPr>
          <w:sz w:val="24"/>
          <w:szCs w:val="24"/>
        </w:rPr>
        <w:t>High School graduate or equivalent required</w:t>
      </w:r>
    </w:p>
    <w:p w14:paraId="3F7B265C" w14:textId="3EB984E1" w:rsidR="0000479A" w:rsidRDefault="007B587A" w:rsidP="006E2E79">
      <w:pPr>
        <w:pStyle w:val="NoSpacing"/>
        <w:numPr>
          <w:ilvl w:val="0"/>
          <w:numId w:val="27"/>
        </w:numPr>
        <w:rPr>
          <w:sz w:val="24"/>
          <w:szCs w:val="24"/>
        </w:rPr>
      </w:pPr>
      <w:r>
        <w:rPr>
          <w:sz w:val="24"/>
          <w:szCs w:val="24"/>
        </w:rPr>
        <w:t>Able to read, write, and speak English</w:t>
      </w:r>
    </w:p>
    <w:p w14:paraId="1749B5EB" w14:textId="0C0A0342" w:rsidR="00DE7205" w:rsidRDefault="007B587A" w:rsidP="006E2E79">
      <w:pPr>
        <w:pStyle w:val="NoSpacing"/>
        <w:numPr>
          <w:ilvl w:val="0"/>
          <w:numId w:val="27"/>
        </w:numPr>
        <w:rPr>
          <w:sz w:val="24"/>
          <w:szCs w:val="24"/>
        </w:rPr>
      </w:pPr>
      <w:r>
        <w:rPr>
          <w:sz w:val="24"/>
          <w:szCs w:val="24"/>
        </w:rPr>
        <w:t>Basic Life Support Certification required</w:t>
      </w:r>
    </w:p>
    <w:p w14:paraId="772BB3FE" w14:textId="22E6EDF2" w:rsidR="007B587A" w:rsidRDefault="007B587A" w:rsidP="006E2E79">
      <w:pPr>
        <w:pStyle w:val="NoSpacing"/>
        <w:numPr>
          <w:ilvl w:val="0"/>
          <w:numId w:val="27"/>
        </w:numPr>
        <w:rPr>
          <w:sz w:val="24"/>
          <w:szCs w:val="24"/>
        </w:rPr>
      </w:pPr>
      <w:r>
        <w:rPr>
          <w:sz w:val="24"/>
          <w:szCs w:val="24"/>
        </w:rPr>
        <w:t>Completion of a medical assistant certification preferred</w:t>
      </w:r>
    </w:p>
    <w:p w14:paraId="183F8A02" w14:textId="589E1B4F" w:rsidR="00DE7205" w:rsidRDefault="00DE7205" w:rsidP="00DE7205">
      <w:pPr>
        <w:pStyle w:val="NoSpacing"/>
        <w:rPr>
          <w:sz w:val="24"/>
          <w:szCs w:val="24"/>
        </w:rPr>
      </w:pPr>
    </w:p>
    <w:p w14:paraId="73FBA05C" w14:textId="7F8FA6D5" w:rsidR="008B06C0" w:rsidRPr="007B587A" w:rsidRDefault="007B587A" w:rsidP="00DE7205">
      <w:pPr>
        <w:pStyle w:val="NoSpacing"/>
        <w:rPr>
          <w:sz w:val="24"/>
          <w:szCs w:val="24"/>
        </w:rPr>
      </w:pPr>
      <w:r>
        <w:rPr>
          <w:rFonts w:ascii="Times New Roman" w:eastAsia="Times New Roman" w:hAnsi="Times New Roman" w:cs="Times New Roman"/>
          <w:bCs/>
          <w:sz w:val="24"/>
          <w:szCs w:val="24"/>
        </w:rPr>
        <w:t>Experience</w:t>
      </w:r>
      <w:r>
        <w:rPr>
          <w:rFonts w:ascii="Times New Roman" w:eastAsia="Times New Roman" w:hAnsi="Times New Roman" w:cs="Times New Roman"/>
          <w:b/>
          <w:sz w:val="28"/>
          <w:szCs w:val="28"/>
        </w:rPr>
        <w:t>:</w:t>
      </w:r>
    </w:p>
    <w:p w14:paraId="15BABE4C" w14:textId="56576E90" w:rsidR="002F2FB0" w:rsidRDefault="007B587A" w:rsidP="007B587A">
      <w:pPr>
        <w:pStyle w:val="ListParagraph"/>
        <w:numPr>
          <w:ilvl w:val="0"/>
          <w:numId w:val="30"/>
        </w:numPr>
        <w:spacing w:after="0" w:line="240" w:lineRule="auto"/>
        <w:rPr>
          <w:rFonts w:cs="Times New Roman"/>
          <w:sz w:val="24"/>
          <w:szCs w:val="24"/>
        </w:rPr>
      </w:pPr>
      <w:bookmarkStart w:id="1" w:name="_Hlk116456058"/>
      <w:r>
        <w:rPr>
          <w:rFonts w:cs="Times New Roman"/>
          <w:sz w:val="24"/>
          <w:szCs w:val="24"/>
        </w:rPr>
        <w:t>Graduate of a formal medical assistant training program or a minimum of 3 years of medical assistant experience required</w:t>
      </w:r>
    </w:p>
    <w:p w14:paraId="4E8D733A" w14:textId="68873E6F" w:rsidR="00DE7205" w:rsidRDefault="007B587A" w:rsidP="007B587A">
      <w:pPr>
        <w:pStyle w:val="ListParagraph"/>
        <w:numPr>
          <w:ilvl w:val="0"/>
          <w:numId w:val="30"/>
        </w:numPr>
        <w:spacing w:after="0" w:line="240" w:lineRule="auto"/>
        <w:rPr>
          <w:rFonts w:cs="Times New Roman"/>
          <w:sz w:val="24"/>
          <w:szCs w:val="24"/>
        </w:rPr>
      </w:pPr>
      <w:r>
        <w:rPr>
          <w:rFonts w:cs="Times New Roman"/>
          <w:sz w:val="24"/>
          <w:szCs w:val="24"/>
        </w:rPr>
        <w:lastRenderedPageBreak/>
        <w:t xml:space="preserve">Exceptions to the above requirements may be considered for applicants who do not have formal medical assistant training, but have at least 3 years of related experience in a comparable role, such as LPN, medical student, EMT, paramedic, </w:t>
      </w:r>
      <w:proofErr w:type="spellStart"/>
      <w:r>
        <w:rPr>
          <w:rFonts w:cs="Times New Roman"/>
          <w:sz w:val="24"/>
          <w:szCs w:val="24"/>
        </w:rPr>
        <w:t>etc</w:t>
      </w:r>
      <w:proofErr w:type="spellEnd"/>
    </w:p>
    <w:p w14:paraId="614B5450" w14:textId="21EE6937" w:rsidR="007B587A" w:rsidRDefault="007B587A" w:rsidP="007B587A">
      <w:pPr>
        <w:spacing w:after="0" w:line="240" w:lineRule="auto"/>
        <w:ind w:left="360"/>
        <w:rPr>
          <w:rFonts w:cs="Times New Roman"/>
          <w:sz w:val="24"/>
          <w:szCs w:val="24"/>
        </w:rPr>
      </w:pPr>
    </w:p>
    <w:p w14:paraId="0EF8785D" w14:textId="6A746D36" w:rsidR="007B587A" w:rsidRDefault="007B587A" w:rsidP="007B587A">
      <w:pPr>
        <w:pStyle w:val="NoSpacing"/>
        <w:rPr>
          <w:sz w:val="24"/>
          <w:szCs w:val="24"/>
        </w:rPr>
      </w:pPr>
      <w:r>
        <w:rPr>
          <w:rFonts w:ascii="Times New Roman" w:eastAsia="Times New Roman" w:hAnsi="Times New Roman" w:cs="Times New Roman"/>
          <w:bCs/>
          <w:sz w:val="24"/>
          <w:szCs w:val="24"/>
        </w:rPr>
        <w:t>Work Environment and Physical Requirements</w:t>
      </w:r>
      <w:r>
        <w:rPr>
          <w:rFonts w:ascii="Times New Roman" w:eastAsia="Times New Roman" w:hAnsi="Times New Roman" w:cs="Times New Roman"/>
          <w:b/>
          <w:sz w:val="28"/>
          <w:szCs w:val="28"/>
        </w:rPr>
        <w:t>:</w:t>
      </w:r>
    </w:p>
    <w:p w14:paraId="1C49C3BB" w14:textId="62D1765D" w:rsidR="007B587A" w:rsidRPr="007B587A" w:rsidRDefault="007B587A" w:rsidP="007B587A">
      <w:pPr>
        <w:pStyle w:val="NoSpacing"/>
        <w:numPr>
          <w:ilvl w:val="0"/>
          <w:numId w:val="31"/>
        </w:numPr>
        <w:rPr>
          <w:sz w:val="24"/>
          <w:szCs w:val="24"/>
        </w:rPr>
      </w:pPr>
      <w:r w:rsidRPr="007B587A">
        <w:rPr>
          <w:sz w:val="24"/>
          <w:szCs w:val="24"/>
        </w:rPr>
        <w:t>Healthcare environment such as acute care hospitals, physicians’ offices, and ancillary healthcare enterprises. Works with medical equipment and has direct patient contact. Any potential hazards are minimized by adherence to established safety procedures and precautions including use safety equipment and protective clothing</w:t>
      </w:r>
    </w:p>
    <w:p w14:paraId="7BACEF06" w14:textId="733F1C4F" w:rsidR="007B587A" w:rsidRPr="007B587A" w:rsidRDefault="007B587A" w:rsidP="007B587A">
      <w:pPr>
        <w:pStyle w:val="NoSpacing"/>
        <w:numPr>
          <w:ilvl w:val="0"/>
          <w:numId w:val="32"/>
        </w:numPr>
        <w:rPr>
          <w:sz w:val="24"/>
          <w:szCs w:val="24"/>
        </w:rPr>
      </w:pPr>
      <w:r w:rsidRPr="007B587A">
        <w:rPr>
          <w:sz w:val="24"/>
          <w:szCs w:val="24"/>
        </w:rPr>
        <w:t>Walks and stands intermittently throughout the day. May be exposed to electric and energy hazards. May lift and position patients, and lift supplies up to 50 pounds</w:t>
      </w:r>
    </w:p>
    <w:p w14:paraId="449EF6F6" w14:textId="717BED37" w:rsidR="00204F6B" w:rsidRDefault="00204F6B" w:rsidP="007B587A">
      <w:pPr>
        <w:spacing w:after="0" w:line="240" w:lineRule="auto"/>
        <w:rPr>
          <w:rFonts w:ascii="Times New Roman" w:hAnsi="Times New Roman" w:cs="Times New Roman"/>
        </w:rPr>
      </w:pPr>
    </w:p>
    <w:p w14:paraId="3A485CBA" w14:textId="77777777" w:rsidR="007B587A" w:rsidRPr="00A06D55" w:rsidRDefault="007B587A" w:rsidP="007B587A">
      <w:pPr>
        <w:spacing w:after="0" w:line="240" w:lineRule="auto"/>
        <w:rPr>
          <w:rFonts w:ascii="Times New Roman" w:hAnsi="Times New Roman" w:cs="Times New Roman"/>
        </w:rPr>
      </w:pPr>
    </w:p>
    <w:tbl>
      <w:tblPr>
        <w:tblStyle w:val="TableGrid"/>
        <w:tblpPr w:leftFromText="180" w:rightFromText="180" w:vertAnchor="text" w:horzAnchor="margin" w:tblpY="296"/>
        <w:tblW w:w="0" w:type="auto"/>
        <w:tblLook w:val="04A0" w:firstRow="1" w:lastRow="0" w:firstColumn="1" w:lastColumn="0" w:noHBand="0" w:noVBand="1"/>
      </w:tblPr>
      <w:tblGrid>
        <w:gridCol w:w="5095"/>
        <w:gridCol w:w="5270"/>
      </w:tblGrid>
      <w:tr w:rsidR="00E52203" w14:paraId="02FF7FCE" w14:textId="77777777" w:rsidTr="00E52203">
        <w:trPr>
          <w:trHeight w:val="360"/>
        </w:trPr>
        <w:tc>
          <w:tcPr>
            <w:tcW w:w="10365" w:type="dxa"/>
            <w:gridSpan w:val="2"/>
            <w:shd w:val="clear" w:color="auto" w:fill="C6D9F1" w:themeFill="text2" w:themeFillTint="33"/>
          </w:tcPr>
          <w:p w14:paraId="4385E719" w14:textId="77777777" w:rsidR="00E52203" w:rsidRPr="00A23D90" w:rsidRDefault="00E52203" w:rsidP="00E52203">
            <w:pPr>
              <w:spacing w:line="360" w:lineRule="auto"/>
              <w:jc w:val="center"/>
              <w:rPr>
                <w:rFonts w:ascii="Calibri" w:hAnsi="Calibri" w:cs="Calibri"/>
                <w:b/>
                <w:bCs/>
                <w:sz w:val="20"/>
                <w:szCs w:val="20"/>
              </w:rPr>
            </w:pPr>
            <w:r w:rsidRPr="00616092">
              <w:rPr>
                <w:rFonts w:ascii="Calibri" w:hAnsi="Calibri" w:cs="Calibri"/>
                <w:b/>
                <w:bCs/>
                <w:sz w:val="24"/>
                <w:szCs w:val="24"/>
              </w:rPr>
              <w:t>Credentials Included from Job</w:t>
            </w:r>
          </w:p>
        </w:tc>
      </w:tr>
      <w:tr w:rsidR="00E52203" w14:paraId="1A5A0B10" w14:textId="77777777" w:rsidTr="0060073E">
        <w:trPr>
          <w:trHeight w:val="360"/>
        </w:trPr>
        <w:tc>
          <w:tcPr>
            <w:tcW w:w="5095" w:type="dxa"/>
          </w:tcPr>
          <w:p w14:paraId="1ED6AD86" w14:textId="77777777" w:rsidR="00E52203" w:rsidRPr="00A23D90" w:rsidRDefault="00E52203" w:rsidP="00E52203">
            <w:pPr>
              <w:spacing w:line="360" w:lineRule="auto"/>
              <w:jc w:val="center"/>
              <w:rPr>
                <w:rFonts w:ascii="Calibri" w:hAnsi="Calibri" w:cs="Calibri"/>
                <w:sz w:val="24"/>
                <w:szCs w:val="24"/>
              </w:rPr>
            </w:pPr>
            <w:r w:rsidRPr="00A23D90">
              <w:rPr>
                <w:rFonts w:ascii="Calibri" w:hAnsi="Calibri" w:cs="Calibri"/>
                <w:sz w:val="24"/>
                <w:szCs w:val="24"/>
              </w:rPr>
              <w:t>Credentials</w:t>
            </w:r>
          </w:p>
        </w:tc>
        <w:tc>
          <w:tcPr>
            <w:tcW w:w="5270" w:type="dxa"/>
          </w:tcPr>
          <w:p w14:paraId="2CCB9D30" w14:textId="77777777" w:rsidR="00E52203" w:rsidRPr="00A23D90" w:rsidRDefault="00E52203" w:rsidP="00E52203">
            <w:pPr>
              <w:spacing w:line="360" w:lineRule="auto"/>
              <w:jc w:val="center"/>
              <w:rPr>
                <w:rFonts w:ascii="Calibri" w:hAnsi="Calibri" w:cs="Calibri"/>
                <w:sz w:val="24"/>
                <w:szCs w:val="24"/>
              </w:rPr>
            </w:pPr>
            <w:r w:rsidRPr="00A23D90">
              <w:rPr>
                <w:rFonts w:ascii="Calibri" w:hAnsi="Calibri" w:cs="Calibri"/>
                <w:sz w:val="24"/>
                <w:szCs w:val="24"/>
              </w:rPr>
              <w:t>Essential</w:t>
            </w:r>
          </w:p>
        </w:tc>
      </w:tr>
      <w:tr w:rsidR="00E52203" w14:paraId="2EA1900C" w14:textId="77777777" w:rsidTr="0060073E">
        <w:trPr>
          <w:trHeight w:val="360"/>
        </w:trPr>
        <w:tc>
          <w:tcPr>
            <w:tcW w:w="5095" w:type="dxa"/>
          </w:tcPr>
          <w:p w14:paraId="0B672960" w14:textId="77777777" w:rsidR="00E52203" w:rsidRPr="00A23D90" w:rsidRDefault="00E52203" w:rsidP="00E52203">
            <w:pPr>
              <w:spacing w:line="360" w:lineRule="auto"/>
              <w:jc w:val="center"/>
              <w:rPr>
                <w:rFonts w:ascii="Calibri" w:hAnsi="Calibri" w:cs="Calibri"/>
                <w:sz w:val="24"/>
                <w:szCs w:val="24"/>
              </w:rPr>
            </w:pPr>
            <w:r w:rsidRPr="00A23D90">
              <w:rPr>
                <w:rFonts w:ascii="Calibri" w:hAnsi="Calibri" w:cs="Calibri"/>
                <w:sz w:val="24"/>
                <w:szCs w:val="24"/>
              </w:rPr>
              <w:t>BLS</w:t>
            </w:r>
          </w:p>
        </w:tc>
        <w:tc>
          <w:tcPr>
            <w:tcW w:w="5270" w:type="dxa"/>
          </w:tcPr>
          <w:p w14:paraId="0FAB0312" w14:textId="77777777" w:rsidR="00E52203" w:rsidRPr="00A23D90" w:rsidRDefault="00E52203" w:rsidP="00E52203">
            <w:pPr>
              <w:spacing w:line="360" w:lineRule="auto"/>
              <w:jc w:val="center"/>
              <w:rPr>
                <w:rFonts w:ascii="Calibri" w:hAnsi="Calibri" w:cs="Calibri"/>
                <w:sz w:val="24"/>
                <w:szCs w:val="24"/>
              </w:rPr>
            </w:pPr>
            <w:r w:rsidRPr="00A23D90">
              <w:rPr>
                <w:rFonts w:ascii="Calibri" w:hAnsi="Calibri" w:cs="Calibri"/>
                <w:sz w:val="24"/>
                <w:szCs w:val="24"/>
              </w:rPr>
              <w:t>Yes</w:t>
            </w:r>
          </w:p>
        </w:tc>
      </w:tr>
    </w:tbl>
    <w:p w14:paraId="3B527D8D" w14:textId="66A750E1" w:rsidR="00E52203" w:rsidRDefault="00E52203" w:rsidP="002065B5">
      <w:pPr>
        <w:spacing w:after="0" w:line="240" w:lineRule="auto"/>
        <w:rPr>
          <w:rFonts w:ascii="Times New Roman" w:hAnsi="Times New Roman" w:cs="Times New Roman"/>
          <w:b/>
        </w:rPr>
      </w:pPr>
    </w:p>
    <w:p w14:paraId="3BD6AC98" w14:textId="77777777" w:rsidR="00E52203" w:rsidRDefault="00E52203" w:rsidP="002065B5">
      <w:pPr>
        <w:spacing w:after="0" w:line="240" w:lineRule="auto"/>
        <w:rPr>
          <w:rFonts w:ascii="Times New Roman" w:hAnsi="Times New Roman" w:cs="Times New Roman"/>
          <w:b/>
        </w:rPr>
      </w:pPr>
    </w:p>
    <w:p w14:paraId="24913115" w14:textId="3F0DE7F1" w:rsidR="00A16997" w:rsidRPr="008B06C0" w:rsidRDefault="00B8401F" w:rsidP="002065B5">
      <w:pPr>
        <w:spacing w:after="0" w:line="240" w:lineRule="auto"/>
        <w:rPr>
          <w:rFonts w:ascii="Times New Roman" w:hAnsi="Times New Roman" w:cs="Times New Roman"/>
          <w:i/>
          <w:sz w:val="20"/>
          <w:szCs w:val="20"/>
        </w:rPr>
      </w:pPr>
      <w:r w:rsidRPr="008B06C0">
        <w:rPr>
          <w:rFonts w:ascii="Times New Roman" w:hAnsi="Times New Roman" w:cs="Times New Roman"/>
          <w:i/>
          <w:sz w:val="20"/>
          <w:szCs w:val="20"/>
        </w:rPr>
        <w:t>*</w:t>
      </w:r>
      <w:r w:rsidR="00A16997" w:rsidRPr="008B06C0">
        <w:rPr>
          <w:rFonts w:ascii="Times New Roman" w:hAnsi="Times New Roman" w:cs="Times New Roman"/>
          <w:i/>
          <w:sz w:val="20"/>
          <w:szCs w:val="20"/>
        </w:rPr>
        <w:t xml:space="preserve">This position description does not list all duties of the </w:t>
      </w:r>
      <w:r w:rsidRPr="008B06C0">
        <w:rPr>
          <w:rFonts w:ascii="Times New Roman" w:hAnsi="Times New Roman" w:cs="Times New Roman"/>
          <w:i/>
          <w:sz w:val="20"/>
          <w:szCs w:val="20"/>
        </w:rPr>
        <w:t>position</w:t>
      </w:r>
      <w:r w:rsidR="00616092" w:rsidRPr="008B06C0">
        <w:rPr>
          <w:rFonts w:ascii="Times New Roman" w:hAnsi="Times New Roman" w:cs="Times New Roman"/>
          <w:i/>
          <w:sz w:val="20"/>
          <w:szCs w:val="20"/>
        </w:rPr>
        <w:t xml:space="preserve">. </w:t>
      </w:r>
      <w:r w:rsidR="00A16997" w:rsidRPr="008B06C0">
        <w:rPr>
          <w:rFonts w:ascii="Times New Roman" w:hAnsi="Times New Roman" w:cs="Times New Roman"/>
          <w:i/>
          <w:sz w:val="20"/>
          <w:szCs w:val="20"/>
        </w:rPr>
        <w:t>The employee may be asked by his or her supervisor, manager, or director to perform other duties</w:t>
      </w:r>
      <w:r w:rsidR="00616092" w:rsidRPr="008B06C0">
        <w:rPr>
          <w:rFonts w:ascii="Times New Roman" w:hAnsi="Times New Roman" w:cs="Times New Roman"/>
          <w:i/>
          <w:sz w:val="20"/>
          <w:szCs w:val="20"/>
        </w:rPr>
        <w:t xml:space="preserve">. </w:t>
      </w:r>
      <w:r w:rsidR="00A16997" w:rsidRPr="008B06C0">
        <w:rPr>
          <w:rFonts w:ascii="Times New Roman" w:hAnsi="Times New Roman" w:cs="Times New Roman"/>
          <w:i/>
          <w:sz w:val="20"/>
          <w:szCs w:val="20"/>
        </w:rPr>
        <w:t>The employee will be evaluated in part based on the performance of the tasks contained herein</w:t>
      </w:r>
      <w:r w:rsidR="00616092" w:rsidRPr="008B06C0">
        <w:rPr>
          <w:rFonts w:ascii="Times New Roman" w:hAnsi="Times New Roman" w:cs="Times New Roman"/>
          <w:i/>
          <w:sz w:val="20"/>
          <w:szCs w:val="20"/>
        </w:rPr>
        <w:t xml:space="preserve">. </w:t>
      </w:r>
    </w:p>
    <w:p w14:paraId="28C7D6BD" w14:textId="77777777" w:rsidR="00D31736" w:rsidRDefault="00D31736" w:rsidP="00A06D55">
      <w:pPr>
        <w:pStyle w:val="NoSpacing"/>
        <w:contextualSpacing/>
        <w:rPr>
          <w:rFonts w:ascii="Times New Roman" w:hAnsi="Times New Roman" w:cs="Times New Roman"/>
          <w:b/>
          <w:sz w:val="24"/>
          <w:szCs w:val="24"/>
        </w:rPr>
      </w:pPr>
    </w:p>
    <w:p w14:paraId="1585CC62" w14:textId="28E9DDAF" w:rsidR="00A06D55" w:rsidRPr="00803EF5" w:rsidRDefault="00A06D55" w:rsidP="00A06D55">
      <w:pPr>
        <w:pStyle w:val="NoSpacing"/>
        <w:contextualSpacing/>
        <w:rPr>
          <w:rFonts w:ascii="Times New Roman" w:hAnsi="Times New Roman" w:cs="Times New Roman"/>
          <w:b/>
          <w:sz w:val="24"/>
          <w:szCs w:val="24"/>
        </w:rPr>
      </w:pPr>
      <w:r w:rsidRPr="00803EF5">
        <w:rPr>
          <w:rFonts w:ascii="Times New Roman" w:hAnsi="Times New Roman" w:cs="Times New Roman"/>
          <w:b/>
          <w:sz w:val="24"/>
          <w:szCs w:val="24"/>
        </w:rPr>
        <w:t>Signatures</w:t>
      </w:r>
    </w:p>
    <w:p w14:paraId="0D62F8A7" w14:textId="77777777" w:rsidR="00E52203" w:rsidRDefault="00E52203" w:rsidP="00A06D55">
      <w:pPr>
        <w:pStyle w:val="NoSpacing"/>
        <w:contextualSpacing/>
        <w:rPr>
          <w:rFonts w:ascii="Times New Roman" w:hAnsi="Times New Roman" w:cs="Times New Roman"/>
          <w:sz w:val="24"/>
          <w:szCs w:val="24"/>
        </w:rPr>
      </w:pPr>
    </w:p>
    <w:p w14:paraId="6507E353" w14:textId="72DFC3AF"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Manager: __________________________________________     Date:  __________________</w:t>
      </w:r>
    </w:p>
    <w:p w14:paraId="7AA8DE96" w14:textId="77777777" w:rsidR="00A06D55" w:rsidRPr="00803EF5" w:rsidRDefault="00A06D55" w:rsidP="00A06D55">
      <w:pPr>
        <w:pStyle w:val="NoSpacing"/>
        <w:contextualSpacing/>
        <w:rPr>
          <w:rFonts w:ascii="Times New Roman" w:hAnsi="Times New Roman" w:cs="Times New Roman"/>
          <w:sz w:val="24"/>
          <w:szCs w:val="24"/>
        </w:rPr>
      </w:pPr>
    </w:p>
    <w:p w14:paraId="3B700EDD" w14:textId="77777777" w:rsidR="00A06D55" w:rsidRPr="00803EF5" w:rsidRDefault="00A06D55" w:rsidP="00A06D55">
      <w:pPr>
        <w:pStyle w:val="NoSpacing"/>
        <w:contextualSpacing/>
        <w:rPr>
          <w:rFonts w:ascii="Times New Roman" w:hAnsi="Times New Roman" w:cs="Times New Roman"/>
          <w:sz w:val="24"/>
          <w:szCs w:val="24"/>
        </w:rPr>
      </w:pPr>
      <w:r w:rsidRPr="00803EF5">
        <w:rPr>
          <w:rFonts w:ascii="Times New Roman" w:hAnsi="Times New Roman" w:cs="Times New Roman"/>
          <w:sz w:val="24"/>
          <w:szCs w:val="24"/>
        </w:rPr>
        <w:t xml:space="preserve">Human Resources: ___________________________________     Date: __________________ </w:t>
      </w:r>
    </w:p>
    <w:p w14:paraId="54F6FD30" w14:textId="77777777" w:rsidR="00A06D55" w:rsidRPr="00803EF5" w:rsidRDefault="00A06D55" w:rsidP="00A06D55">
      <w:pPr>
        <w:pStyle w:val="NoSpacing"/>
        <w:contextualSpacing/>
        <w:rPr>
          <w:rFonts w:ascii="Times New Roman" w:hAnsi="Times New Roman" w:cs="Times New Roman"/>
          <w:sz w:val="24"/>
          <w:szCs w:val="24"/>
        </w:rPr>
      </w:pPr>
    </w:p>
    <w:p w14:paraId="40F2C8B6" w14:textId="3662816E" w:rsidR="00A06D55" w:rsidRPr="00E52203" w:rsidRDefault="00A06D55" w:rsidP="00E52203">
      <w:pPr>
        <w:spacing w:after="0" w:line="240" w:lineRule="auto"/>
        <w:rPr>
          <w:rFonts w:ascii="Times New Roman" w:hAnsi="Times New Roman" w:cs="Times New Roman"/>
          <w:i/>
          <w:sz w:val="20"/>
          <w:szCs w:val="20"/>
        </w:rPr>
      </w:pPr>
      <w:r w:rsidRPr="00E52203">
        <w:rPr>
          <w:rFonts w:ascii="Times New Roman" w:hAnsi="Times New Roman" w:cs="Times New Roman"/>
          <w:i/>
          <w:sz w:val="20"/>
          <w:szCs w:val="20"/>
        </w:rPr>
        <w:t xml:space="preserve">Employee signature below constitutes employee's understanding of the requirements, essential </w:t>
      </w:r>
      <w:r w:rsidR="002A68FF" w:rsidRPr="00E52203">
        <w:rPr>
          <w:rFonts w:ascii="Times New Roman" w:hAnsi="Times New Roman" w:cs="Times New Roman"/>
          <w:i/>
          <w:sz w:val="20"/>
          <w:szCs w:val="20"/>
        </w:rPr>
        <w:t>functions,</w:t>
      </w:r>
      <w:r w:rsidRPr="00E52203">
        <w:rPr>
          <w:rFonts w:ascii="Times New Roman" w:hAnsi="Times New Roman" w:cs="Times New Roman"/>
          <w:i/>
          <w:sz w:val="20"/>
          <w:szCs w:val="20"/>
        </w:rPr>
        <w:t xml:space="preserve"> and duties of the position. </w:t>
      </w:r>
    </w:p>
    <w:p w14:paraId="5EB7956E" w14:textId="77777777" w:rsidR="00A06D55" w:rsidRPr="00803EF5" w:rsidRDefault="00A06D55" w:rsidP="00A06D55">
      <w:pPr>
        <w:pStyle w:val="NoSpacing"/>
        <w:contextualSpacing/>
        <w:rPr>
          <w:rFonts w:ascii="Times New Roman" w:hAnsi="Times New Roman" w:cs="Times New Roman"/>
          <w:sz w:val="24"/>
          <w:szCs w:val="24"/>
        </w:rPr>
      </w:pPr>
    </w:p>
    <w:p w14:paraId="43EC77C6" w14:textId="0983AA5F" w:rsidR="00AD05E6" w:rsidRDefault="00AD05E6" w:rsidP="00AD05E6">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w:t>
      </w:r>
      <w:r w:rsidR="00616092">
        <w:rPr>
          <w:rFonts w:ascii="Times New Roman" w:hAnsi="Times New Roman" w:cs="Times New Roman"/>
          <w:sz w:val="24"/>
          <w:szCs w:val="24"/>
        </w:rPr>
        <w:t>_ (</w:t>
      </w:r>
      <w:r>
        <w:rPr>
          <w:rFonts w:ascii="Times New Roman" w:hAnsi="Times New Roman" w:cs="Times New Roman"/>
          <w:sz w:val="24"/>
          <w:szCs w:val="24"/>
        </w:rPr>
        <w:t>Please Print)</w:t>
      </w:r>
    </w:p>
    <w:p w14:paraId="61BBC676" w14:textId="77777777" w:rsidR="00AD05E6" w:rsidRDefault="00AD05E6" w:rsidP="00AD05E6">
      <w:pPr>
        <w:pStyle w:val="NoSpacing"/>
        <w:rPr>
          <w:rFonts w:ascii="Times New Roman" w:hAnsi="Times New Roman" w:cs="Times New Roman"/>
          <w:sz w:val="24"/>
          <w:szCs w:val="24"/>
        </w:rPr>
      </w:pPr>
    </w:p>
    <w:p w14:paraId="600EC271" w14:textId="0A7E7C02" w:rsidR="00A06D55" w:rsidRPr="008B06C0" w:rsidRDefault="00AD05E6" w:rsidP="00E52203">
      <w:pPr>
        <w:pStyle w:val="NoSpacing"/>
        <w:rPr>
          <w:rFonts w:ascii="Times New Roman" w:hAnsi="Times New Roman" w:cs="Times New Roman"/>
          <w:sz w:val="20"/>
          <w:szCs w:val="20"/>
        </w:rPr>
      </w:pPr>
      <w:r>
        <w:rPr>
          <w:rFonts w:ascii="Times New Roman" w:hAnsi="Times New Roman" w:cs="Times New Roman"/>
          <w:sz w:val="24"/>
          <w:szCs w:val="24"/>
        </w:rPr>
        <w:lastRenderedPageBreak/>
        <w:t xml:space="preserve">Employee Signature: </w:t>
      </w:r>
      <w:r w:rsidRPr="00204F6B">
        <w:rPr>
          <w:rFonts w:ascii="Times New Roman" w:hAnsi="Times New Roman" w:cs="Times New Roman"/>
          <w:sz w:val="24"/>
          <w:szCs w:val="24"/>
        </w:rPr>
        <w:t xml:space="preserve">__________________________________________  </w:t>
      </w:r>
      <w:r>
        <w:rPr>
          <w:rFonts w:ascii="Times New Roman" w:hAnsi="Times New Roman" w:cs="Times New Roman"/>
          <w:sz w:val="24"/>
          <w:szCs w:val="24"/>
        </w:rPr>
        <w:t xml:space="preserve"> Date: __________________</w:t>
      </w:r>
      <w:bookmarkEnd w:id="1"/>
    </w:p>
    <w:sectPr w:rsidR="00A06D55" w:rsidRPr="008B06C0" w:rsidSect="00A06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19C72" w14:textId="77777777" w:rsidR="003E642F" w:rsidRDefault="003E642F">
      <w:pPr>
        <w:spacing w:after="0" w:line="240" w:lineRule="auto"/>
      </w:pPr>
      <w:r>
        <w:separator/>
      </w:r>
    </w:p>
  </w:endnote>
  <w:endnote w:type="continuationSeparator" w:id="0">
    <w:p w14:paraId="60FA2F19" w14:textId="77777777" w:rsidR="003E642F" w:rsidRDefault="003E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9E52" w14:textId="77777777" w:rsidR="003E642F" w:rsidRDefault="003E642F">
      <w:pPr>
        <w:spacing w:after="0" w:line="240" w:lineRule="auto"/>
      </w:pPr>
      <w:r>
        <w:separator/>
      </w:r>
    </w:p>
  </w:footnote>
  <w:footnote w:type="continuationSeparator" w:id="0">
    <w:p w14:paraId="1FC3C48E" w14:textId="77777777" w:rsidR="003E642F" w:rsidRDefault="003E6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C0F3E"/>
    <w:multiLevelType w:val="hybridMultilevel"/>
    <w:tmpl w:val="F226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1017C"/>
    <w:multiLevelType w:val="hybridMultilevel"/>
    <w:tmpl w:val="A1EA3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24CEC"/>
    <w:multiLevelType w:val="hybridMultilevel"/>
    <w:tmpl w:val="A190B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2F548B"/>
    <w:multiLevelType w:val="hybridMultilevel"/>
    <w:tmpl w:val="1B58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6E4E95"/>
    <w:multiLevelType w:val="hybridMultilevel"/>
    <w:tmpl w:val="E1B0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20E8D"/>
    <w:multiLevelType w:val="hybridMultilevel"/>
    <w:tmpl w:val="B2A2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A1533"/>
    <w:multiLevelType w:val="hybridMultilevel"/>
    <w:tmpl w:val="01AE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3"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523A2D"/>
    <w:multiLevelType w:val="hybridMultilevel"/>
    <w:tmpl w:val="84BE0EFA"/>
    <w:lvl w:ilvl="0" w:tplc="D42E73E8">
      <w:start w:val="1"/>
      <w:numFmt w:val="bullet"/>
      <w:lvlText w:val=""/>
      <w:lvlJc w:val="left"/>
      <w:pPr>
        <w:ind w:left="720" w:hanging="360"/>
      </w:pPr>
      <w:rPr>
        <w:rFonts w:ascii="Symbol" w:hAnsi="Symbol"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52CE6"/>
    <w:multiLevelType w:val="hybridMultilevel"/>
    <w:tmpl w:val="CF1A9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02259B"/>
    <w:multiLevelType w:val="hybridMultilevel"/>
    <w:tmpl w:val="62BE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957390">
    <w:abstractNumId w:val="22"/>
  </w:num>
  <w:num w:numId="2" w16cid:durableId="1538589923">
    <w:abstractNumId w:val="7"/>
  </w:num>
  <w:num w:numId="3" w16cid:durableId="240137295">
    <w:abstractNumId w:val="23"/>
  </w:num>
  <w:num w:numId="4" w16cid:durableId="1397246767">
    <w:abstractNumId w:val="29"/>
  </w:num>
  <w:num w:numId="5" w16cid:durableId="423305151">
    <w:abstractNumId w:val="20"/>
  </w:num>
  <w:num w:numId="6" w16cid:durableId="772751432">
    <w:abstractNumId w:val="31"/>
  </w:num>
  <w:num w:numId="7" w16cid:durableId="1740129292">
    <w:abstractNumId w:val="24"/>
  </w:num>
  <w:num w:numId="8" w16cid:durableId="2003659044">
    <w:abstractNumId w:val="2"/>
  </w:num>
  <w:num w:numId="9" w16cid:durableId="1453986019">
    <w:abstractNumId w:val="6"/>
  </w:num>
  <w:num w:numId="10" w16cid:durableId="1090585233">
    <w:abstractNumId w:val="0"/>
  </w:num>
  <w:num w:numId="11" w16cid:durableId="694699553">
    <w:abstractNumId w:val="1"/>
  </w:num>
  <w:num w:numId="12" w16cid:durableId="1036855651">
    <w:abstractNumId w:val="18"/>
  </w:num>
  <w:num w:numId="13" w16cid:durableId="171605311">
    <w:abstractNumId w:val="27"/>
  </w:num>
  <w:num w:numId="14" w16cid:durableId="1279990394">
    <w:abstractNumId w:val="13"/>
  </w:num>
  <w:num w:numId="15" w16cid:durableId="1913199642">
    <w:abstractNumId w:val="10"/>
  </w:num>
  <w:num w:numId="16" w16cid:durableId="280645708">
    <w:abstractNumId w:val="14"/>
  </w:num>
  <w:num w:numId="17" w16cid:durableId="844587259">
    <w:abstractNumId w:val="16"/>
  </w:num>
  <w:num w:numId="18" w16cid:durableId="186525865">
    <w:abstractNumId w:val="28"/>
  </w:num>
  <w:num w:numId="19" w16cid:durableId="36904029">
    <w:abstractNumId w:val="15"/>
  </w:num>
  <w:num w:numId="20" w16cid:durableId="1068454790">
    <w:abstractNumId w:val="12"/>
  </w:num>
  <w:num w:numId="21" w16cid:durableId="2075546188">
    <w:abstractNumId w:val="8"/>
  </w:num>
  <w:num w:numId="22" w16cid:durableId="2042968645">
    <w:abstractNumId w:val="3"/>
  </w:num>
  <w:num w:numId="23" w16cid:durableId="278613759">
    <w:abstractNumId w:val="26"/>
  </w:num>
  <w:num w:numId="24" w16cid:durableId="1497039611">
    <w:abstractNumId w:val="5"/>
  </w:num>
  <w:num w:numId="25" w16cid:durableId="636641556">
    <w:abstractNumId w:val="30"/>
  </w:num>
  <w:num w:numId="26" w16cid:durableId="1720471425">
    <w:abstractNumId w:val="11"/>
  </w:num>
  <w:num w:numId="27" w16cid:durableId="2102754628">
    <w:abstractNumId w:val="4"/>
  </w:num>
  <w:num w:numId="28" w16cid:durableId="1790320785">
    <w:abstractNumId w:val="21"/>
  </w:num>
  <w:num w:numId="29" w16cid:durableId="1760516500">
    <w:abstractNumId w:val="25"/>
  </w:num>
  <w:num w:numId="30" w16cid:durableId="1594239575">
    <w:abstractNumId w:val="9"/>
  </w:num>
  <w:num w:numId="31" w16cid:durableId="1126462673">
    <w:abstractNumId w:val="19"/>
  </w:num>
  <w:num w:numId="32" w16cid:durableId="107044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0479A"/>
    <w:rsid w:val="00094D71"/>
    <w:rsid w:val="000C247C"/>
    <w:rsid w:val="000D6B32"/>
    <w:rsid w:val="001179BD"/>
    <w:rsid w:val="001E4972"/>
    <w:rsid w:val="00204F6B"/>
    <w:rsid w:val="002065B5"/>
    <w:rsid w:val="00285258"/>
    <w:rsid w:val="0029427D"/>
    <w:rsid w:val="002A68FF"/>
    <w:rsid w:val="002C163F"/>
    <w:rsid w:val="002E03E1"/>
    <w:rsid w:val="002F2FB0"/>
    <w:rsid w:val="003861D4"/>
    <w:rsid w:val="003B09EF"/>
    <w:rsid w:val="003E642F"/>
    <w:rsid w:val="00497368"/>
    <w:rsid w:val="004A1B0F"/>
    <w:rsid w:val="004D772C"/>
    <w:rsid w:val="00542400"/>
    <w:rsid w:val="005F1425"/>
    <w:rsid w:val="0060073E"/>
    <w:rsid w:val="006145D7"/>
    <w:rsid w:val="00616092"/>
    <w:rsid w:val="00686E4D"/>
    <w:rsid w:val="006E2E79"/>
    <w:rsid w:val="007B3533"/>
    <w:rsid w:val="007B587A"/>
    <w:rsid w:val="007F6182"/>
    <w:rsid w:val="00822677"/>
    <w:rsid w:val="008B06C0"/>
    <w:rsid w:val="00962006"/>
    <w:rsid w:val="009D73CC"/>
    <w:rsid w:val="009E1A7F"/>
    <w:rsid w:val="00A06D55"/>
    <w:rsid w:val="00A16997"/>
    <w:rsid w:val="00A23D90"/>
    <w:rsid w:val="00A47D6B"/>
    <w:rsid w:val="00AD05E6"/>
    <w:rsid w:val="00AF3EAC"/>
    <w:rsid w:val="00B20D3B"/>
    <w:rsid w:val="00B8401F"/>
    <w:rsid w:val="00BB6996"/>
    <w:rsid w:val="00C1113C"/>
    <w:rsid w:val="00C836C8"/>
    <w:rsid w:val="00C8524B"/>
    <w:rsid w:val="00CB66E4"/>
    <w:rsid w:val="00D02A76"/>
    <w:rsid w:val="00D31736"/>
    <w:rsid w:val="00D75A09"/>
    <w:rsid w:val="00D86F25"/>
    <w:rsid w:val="00DB4D40"/>
    <w:rsid w:val="00DE176A"/>
    <w:rsid w:val="00DE7205"/>
    <w:rsid w:val="00E52203"/>
    <w:rsid w:val="00E532C1"/>
    <w:rsid w:val="00E9630F"/>
    <w:rsid w:val="00EE206A"/>
    <w:rsid w:val="00F11EF7"/>
    <w:rsid w:val="00F55E35"/>
    <w:rsid w:val="00F612C0"/>
    <w:rsid w:val="00F660E8"/>
    <w:rsid w:val="00FB4851"/>
    <w:rsid w:val="00FE5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CB3F0"/>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06A"/>
  </w:style>
  <w:style w:type="paragraph" w:styleId="Heading2">
    <w:name w:val="heading 2"/>
    <w:basedOn w:val="Normal"/>
    <w:link w:val="Heading2Char"/>
    <w:uiPriority w:val="9"/>
    <w:unhideWhenUsed/>
    <w:qFormat/>
    <w:rsid w:val="00A23D90"/>
    <w:pPr>
      <w:widowControl w:val="0"/>
      <w:autoSpaceDE w:val="0"/>
      <w:autoSpaceDN w:val="0"/>
      <w:spacing w:before="1" w:after="0" w:line="240" w:lineRule="auto"/>
      <w:ind w:left="178"/>
      <w:outlineLvl w:val="1"/>
    </w:pPr>
    <w:rPr>
      <w:rFonts w:ascii="Arial" w:eastAsia="Arial" w:hAnsi="Arial" w:cs="Arial"/>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 w:type="paragraph" w:styleId="BodyText">
    <w:name w:val="Body Text"/>
    <w:basedOn w:val="Normal"/>
    <w:link w:val="BodyTextChar"/>
    <w:uiPriority w:val="1"/>
    <w:qFormat/>
    <w:rsid w:val="00A47D6B"/>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A47D6B"/>
    <w:rPr>
      <w:rFonts w:ascii="Arial" w:eastAsia="Arial" w:hAnsi="Arial" w:cs="Arial"/>
      <w:sz w:val="18"/>
      <w:szCs w:val="18"/>
    </w:rPr>
  </w:style>
  <w:style w:type="character" w:customStyle="1" w:styleId="Heading2Char">
    <w:name w:val="Heading 2 Char"/>
    <w:basedOn w:val="DefaultParagraphFont"/>
    <w:link w:val="Heading2"/>
    <w:uiPriority w:val="9"/>
    <w:rsid w:val="00A23D90"/>
    <w:rPr>
      <w:rFonts w:ascii="Arial" w:eastAsia="Arial" w:hAnsi="Arial" w:cs="Arial"/>
      <w:sz w:val="19"/>
      <w:szCs w:val="19"/>
    </w:rPr>
  </w:style>
  <w:style w:type="table" w:styleId="TableGrid">
    <w:name w:val="Table Grid"/>
    <w:basedOn w:val="TableNormal"/>
    <w:uiPriority w:val="59"/>
    <w:rsid w:val="00A2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C7840D6C103094E9B22CC4811FE283C" ma:contentTypeVersion="12" ma:contentTypeDescription="Create a new document." ma:contentTypeScope="" ma:versionID="9398b6980b376351b5c10ca29a5301c3">
  <xsd:schema xmlns:xsd="http://www.w3.org/2001/XMLSchema" xmlns:xs="http://www.w3.org/2001/XMLSchema" xmlns:p="http://schemas.microsoft.com/office/2006/metadata/properties" xmlns:ns2="f4d6cece-4b18-4b6f-b81d-db42a9c1c1c9" xmlns:ns3="24d1cfd8-b19b-4475-8c4a-50c4e6378c5c" targetNamespace="http://schemas.microsoft.com/office/2006/metadata/properties" ma:root="true" ma:fieldsID="d4ca7ea441216556ba6eadfed35d264a" ns2:_="" ns3:_="">
    <xsd:import namespace="f4d6cece-4b18-4b6f-b81d-db42a9c1c1c9"/>
    <xsd:import namespace="24d1cfd8-b19b-4475-8c4a-50c4e6378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6cece-4b18-4b6f-b81d-db42a9c1c1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678c79c-d917-4717-97e2-2f019d95658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d1cfd8-b19b-4475-8c4a-50c4e6378c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6b95ad0-3a04-4520-a601-9c951b95da14}" ma:internalName="TaxCatchAll" ma:showField="CatchAllData" ma:web="24d1cfd8-b19b-4475-8c4a-50c4e6378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4d1cfd8-b19b-4475-8c4a-50c4e6378c5c" xsi:nil="true"/>
    <lcf76f155ced4ddcb4097134ff3c332f xmlns="f4d6cece-4b18-4b6f-b81d-db42a9c1c1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5E0864-E01D-47E6-B311-39AE3038F8A9}">
  <ds:schemaRefs>
    <ds:schemaRef ds:uri="http://schemas.openxmlformats.org/officeDocument/2006/bibliography"/>
  </ds:schemaRefs>
</ds:datastoreItem>
</file>

<file path=customXml/itemProps2.xml><?xml version="1.0" encoding="utf-8"?>
<ds:datastoreItem xmlns:ds="http://schemas.openxmlformats.org/officeDocument/2006/customXml" ds:itemID="{FD551D5E-32A4-4812-8E4D-689061306B71}"/>
</file>

<file path=customXml/itemProps3.xml><?xml version="1.0" encoding="utf-8"?>
<ds:datastoreItem xmlns:ds="http://schemas.openxmlformats.org/officeDocument/2006/customXml" ds:itemID="{E63B93B7-F4CB-42CB-8508-64C13D91BE61}"/>
</file>

<file path=customXml/itemProps4.xml><?xml version="1.0" encoding="utf-8"?>
<ds:datastoreItem xmlns:ds="http://schemas.openxmlformats.org/officeDocument/2006/customXml" ds:itemID="{68C0C23E-3D01-48D2-8BDF-71B594CCAA87}"/>
</file>

<file path=docProps/app.xml><?xml version="1.0" encoding="utf-8"?>
<Properties xmlns="http://schemas.openxmlformats.org/officeDocument/2006/extended-properties" xmlns:vt="http://schemas.openxmlformats.org/officeDocument/2006/docPropsVTypes">
  <Template>Normal</Template>
  <TotalTime>9</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Thompson</dc:creator>
  <cp:lastModifiedBy>Alexandra Malkasian</cp:lastModifiedBy>
  <cp:revision>2</cp:revision>
  <cp:lastPrinted>2015-04-10T15:58:00Z</cp:lastPrinted>
  <dcterms:created xsi:type="dcterms:W3CDTF">2022-11-11T17:12:00Z</dcterms:created>
  <dcterms:modified xsi:type="dcterms:W3CDTF">2022-11-11T17:12:00Z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0x010100AC7840D6C103094E9B22CC4811FE283C</vt:lpwstr>
  </property>
</Properties>
</file>